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E978EB" w14:textId="734A51AC" w:rsidR="003C17D9" w:rsidRDefault="003C17D9" w:rsidP="003C17D9">
      <w:pPr>
        <w:jc w:val="right"/>
      </w:pPr>
      <w:r>
        <w:rPr>
          <w:noProof/>
        </w:rPr>
        <w:drawing>
          <wp:anchor distT="0" distB="0" distL="114300" distR="114300" simplePos="0" relativeHeight="251662336" behindDoc="1" locked="0" layoutInCell="1" allowOverlap="1" wp14:anchorId="77D1F100" wp14:editId="2E285113">
            <wp:simplePos x="0" y="0"/>
            <wp:positionH relativeFrom="page">
              <wp:posOffset>10332</wp:posOffset>
            </wp:positionH>
            <wp:positionV relativeFrom="paragraph">
              <wp:posOffset>-914400</wp:posOffset>
            </wp:positionV>
            <wp:extent cx="7830820" cy="914400"/>
            <wp:effectExtent l="0" t="0" r="0" b="0"/>
            <wp:wrapNone/>
            <wp:docPr id="1144817432" name="Picture 1" descr="Bubbles in water with blu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817432" name="Picture 1" descr="Bubbles in water with blue background&#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865695" cy="91847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D09907" w14:textId="77777777" w:rsidR="003C17D9" w:rsidRDefault="003C17D9" w:rsidP="003C17D9">
      <w:pPr>
        <w:spacing w:after="0" w:line="240" w:lineRule="auto"/>
      </w:pPr>
      <w:r>
        <w:t>Hydromer Inc.</w:t>
      </w:r>
    </w:p>
    <w:p w14:paraId="218B6A3A" w14:textId="77777777" w:rsidR="003C17D9" w:rsidRDefault="003C17D9" w:rsidP="003C17D9">
      <w:pPr>
        <w:spacing w:after="0" w:line="240" w:lineRule="auto"/>
      </w:pPr>
      <w:r>
        <w:t>4715 Corporate Dr. NW</w:t>
      </w:r>
    </w:p>
    <w:p w14:paraId="7C76EDE3" w14:textId="77777777" w:rsidR="003C17D9" w:rsidRDefault="003C17D9" w:rsidP="003C17D9">
      <w:pPr>
        <w:spacing w:after="0" w:line="240" w:lineRule="auto"/>
      </w:pPr>
      <w:r>
        <w:t>Concord, NC 28027</w:t>
      </w:r>
    </w:p>
    <w:p w14:paraId="79910DDB" w14:textId="77777777" w:rsidR="003C17D9" w:rsidRDefault="003C17D9" w:rsidP="003C17D9"/>
    <w:p w14:paraId="4CCD7615" w14:textId="77777777" w:rsidR="003C17D9" w:rsidRDefault="003C17D9" w:rsidP="003C17D9">
      <w:r>
        <w:t>Dear Mr. Gumpert:</w:t>
      </w:r>
    </w:p>
    <w:p w14:paraId="0137D049" w14:textId="77777777" w:rsidR="003C17D9" w:rsidRDefault="003C17D9" w:rsidP="003C17D9">
      <w:r>
        <w:t>As I told you in our phone conversation, your product, Sea-Slide, definitely works and works quite well. Listed below are some of the statistics that we have found to date.</w:t>
      </w:r>
    </w:p>
    <w:p w14:paraId="553E2D07" w14:textId="77777777" w:rsidR="003C17D9" w:rsidRDefault="003C17D9" w:rsidP="003C17D9">
      <w:r>
        <w:t xml:space="preserve">                                                                  CRUISE SPEED (KNOTS)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3C17D9" w14:paraId="37E8FCCE" w14:textId="77777777" w:rsidTr="00AF443F">
        <w:tc>
          <w:tcPr>
            <w:tcW w:w="2337" w:type="dxa"/>
          </w:tcPr>
          <w:p w14:paraId="4D523B56" w14:textId="77777777" w:rsidR="003C17D9" w:rsidRPr="000E508F" w:rsidRDefault="003C17D9" w:rsidP="00AF443F">
            <w:pPr>
              <w:spacing w:after="160" w:line="259" w:lineRule="auto"/>
              <w:rPr>
                <w:b/>
                <w:bCs/>
                <w:u w:val="single"/>
              </w:rPr>
            </w:pPr>
            <w:r w:rsidRPr="000E508F">
              <w:rPr>
                <w:b/>
                <w:bCs/>
                <w:u w:val="single"/>
              </w:rPr>
              <w:t>RPM's</w:t>
            </w:r>
          </w:p>
        </w:tc>
        <w:tc>
          <w:tcPr>
            <w:tcW w:w="2337" w:type="dxa"/>
          </w:tcPr>
          <w:p w14:paraId="66BB36B8" w14:textId="77777777" w:rsidR="003C17D9" w:rsidRPr="000E508F" w:rsidRDefault="003C17D9" w:rsidP="00AF443F">
            <w:pPr>
              <w:rPr>
                <w:b/>
                <w:bCs/>
                <w:u w:val="single"/>
              </w:rPr>
            </w:pPr>
            <w:r w:rsidRPr="000E508F">
              <w:rPr>
                <w:b/>
                <w:bCs/>
                <w:u w:val="single"/>
              </w:rPr>
              <w:t>BEFORE SEA-SLIDE</w:t>
            </w:r>
          </w:p>
        </w:tc>
        <w:tc>
          <w:tcPr>
            <w:tcW w:w="2338" w:type="dxa"/>
            <w:tcBorders>
              <w:right w:val="single" w:sz="4" w:space="0" w:color="auto"/>
            </w:tcBorders>
          </w:tcPr>
          <w:p w14:paraId="372F20F0" w14:textId="77777777" w:rsidR="003C17D9" w:rsidRPr="000E508F" w:rsidRDefault="003C17D9" w:rsidP="00AF443F">
            <w:pPr>
              <w:spacing w:after="160" w:line="259" w:lineRule="auto"/>
              <w:rPr>
                <w:b/>
                <w:bCs/>
                <w:u w:val="single"/>
              </w:rPr>
            </w:pPr>
            <w:r w:rsidRPr="000E508F">
              <w:rPr>
                <w:b/>
                <w:bCs/>
                <w:u w:val="single"/>
              </w:rPr>
              <w:t>AFTER SEA-SLIDE</w:t>
            </w:r>
          </w:p>
        </w:tc>
        <w:tc>
          <w:tcPr>
            <w:tcW w:w="2338" w:type="dxa"/>
            <w:tcBorders>
              <w:top w:val="single" w:sz="4" w:space="0" w:color="auto"/>
              <w:left w:val="single" w:sz="4" w:space="0" w:color="auto"/>
              <w:bottom w:val="single" w:sz="4" w:space="0" w:color="auto"/>
              <w:right w:val="single" w:sz="4" w:space="0" w:color="auto"/>
            </w:tcBorders>
          </w:tcPr>
          <w:p w14:paraId="260F66D7" w14:textId="77777777" w:rsidR="003C17D9" w:rsidRPr="008C52DC" w:rsidRDefault="003C17D9" w:rsidP="00AF443F">
            <w:pPr>
              <w:rPr>
                <w:b/>
                <w:bCs/>
                <w:color w:val="00B050"/>
                <w:u w:val="single"/>
              </w:rPr>
            </w:pPr>
            <w:r w:rsidRPr="008C52DC">
              <w:rPr>
                <w:b/>
                <w:bCs/>
                <w:color w:val="00B050"/>
                <w:u w:val="single"/>
              </w:rPr>
              <w:t>% IMPROVEMENT</w:t>
            </w:r>
          </w:p>
        </w:tc>
      </w:tr>
      <w:tr w:rsidR="003C17D9" w14:paraId="5AEF9417" w14:textId="77777777" w:rsidTr="00AF443F">
        <w:tc>
          <w:tcPr>
            <w:tcW w:w="2337" w:type="dxa"/>
          </w:tcPr>
          <w:p w14:paraId="0037353E" w14:textId="77777777" w:rsidR="003C17D9" w:rsidRDefault="003C17D9" w:rsidP="00AF443F">
            <w:pPr>
              <w:spacing w:after="160" w:line="259" w:lineRule="auto"/>
            </w:pPr>
            <w:r>
              <w:t>2200</w:t>
            </w:r>
          </w:p>
        </w:tc>
        <w:tc>
          <w:tcPr>
            <w:tcW w:w="2337" w:type="dxa"/>
          </w:tcPr>
          <w:p w14:paraId="61024D29" w14:textId="77777777" w:rsidR="003C17D9" w:rsidRDefault="003C17D9" w:rsidP="00AF443F">
            <w:r>
              <w:t>14.5</w:t>
            </w:r>
          </w:p>
        </w:tc>
        <w:tc>
          <w:tcPr>
            <w:tcW w:w="2338" w:type="dxa"/>
            <w:tcBorders>
              <w:right w:val="single" w:sz="4" w:space="0" w:color="auto"/>
            </w:tcBorders>
          </w:tcPr>
          <w:p w14:paraId="3056FC3B" w14:textId="77777777" w:rsidR="003C17D9" w:rsidRDefault="003C17D9" w:rsidP="00AF443F">
            <w:r>
              <w:t>16.5</w:t>
            </w:r>
          </w:p>
        </w:tc>
        <w:tc>
          <w:tcPr>
            <w:tcW w:w="2338" w:type="dxa"/>
            <w:tcBorders>
              <w:top w:val="single" w:sz="4" w:space="0" w:color="auto"/>
              <w:left w:val="single" w:sz="4" w:space="0" w:color="auto"/>
              <w:bottom w:val="single" w:sz="4" w:space="0" w:color="auto"/>
              <w:right w:val="single" w:sz="4" w:space="0" w:color="auto"/>
            </w:tcBorders>
          </w:tcPr>
          <w:p w14:paraId="14173F99" w14:textId="77777777" w:rsidR="003C17D9" w:rsidRPr="008C52DC" w:rsidRDefault="003C17D9" w:rsidP="00AF443F">
            <w:pPr>
              <w:spacing w:after="160" w:line="259" w:lineRule="auto"/>
              <w:rPr>
                <w:color w:val="00B050"/>
              </w:rPr>
            </w:pPr>
            <w:r w:rsidRPr="008C52DC">
              <w:rPr>
                <w:color w:val="00B050"/>
              </w:rPr>
              <w:t>13.8</w:t>
            </w:r>
          </w:p>
        </w:tc>
      </w:tr>
      <w:tr w:rsidR="003C17D9" w14:paraId="08C228E0" w14:textId="77777777" w:rsidTr="00AF443F">
        <w:tc>
          <w:tcPr>
            <w:tcW w:w="2337" w:type="dxa"/>
          </w:tcPr>
          <w:p w14:paraId="34112972" w14:textId="77777777" w:rsidR="003C17D9" w:rsidRDefault="003C17D9" w:rsidP="00AF443F">
            <w:pPr>
              <w:spacing w:after="160" w:line="259" w:lineRule="auto"/>
            </w:pPr>
            <w:r>
              <w:t>2450</w:t>
            </w:r>
          </w:p>
        </w:tc>
        <w:tc>
          <w:tcPr>
            <w:tcW w:w="2337" w:type="dxa"/>
          </w:tcPr>
          <w:p w14:paraId="116FD442" w14:textId="77777777" w:rsidR="003C17D9" w:rsidRDefault="003C17D9" w:rsidP="00AF443F">
            <w:r>
              <w:t>17.0</w:t>
            </w:r>
          </w:p>
        </w:tc>
        <w:tc>
          <w:tcPr>
            <w:tcW w:w="2338" w:type="dxa"/>
            <w:tcBorders>
              <w:right w:val="single" w:sz="4" w:space="0" w:color="auto"/>
            </w:tcBorders>
          </w:tcPr>
          <w:p w14:paraId="0A2E934A" w14:textId="77777777" w:rsidR="003C17D9" w:rsidRDefault="003C17D9" w:rsidP="00AF443F">
            <w:r>
              <w:t>20.0</w:t>
            </w:r>
          </w:p>
        </w:tc>
        <w:tc>
          <w:tcPr>
            <w:tcW w:w="2338" w:type="dxa"/>
            <w:tcBorders>
              <w:top w:val="single" w:sz="4" w:space="0" w:color="auto"/>
              <w:left w:val="single" w:sz="4" w:space="0" w:color="auto"/>
              <w:bottom w:val="single" w:sz="4" w:space="0" w:color="auto"/>
              <w:right w:val="single" w:sz="4" w:space="0" w:color="auto"/>
            </w:tcBorders>
          </w:tcPr>
          <w:p w14:paraId="37D530E9" w14:textId="77777777" w:rsidR="003C17D9" w:rsidRPr="008C52DC" w:rsidRDefault="003C17D9" w:rsidP="00AF443F">
            <w:pPr>
              <w:spacing w:after="160" w:line="259" w:lineRule="auto"/>
              <w:rPr>
                <w:color w:val="00B050"/>
              </w:rPr>
            </w:pPr>
            <w:r w:rsidRPr="008C52DC">
              <w:rPr>
                <w:color w:val="00B050"/>
              </w:rPr>
              <w:t>17.6</w:t>
            </w:r>
          </w:p>
        </w:tc>
      </w:tr>
    </w:tbl>
    <w:p w14:paraId="1BA6BEC4" w14:textId="77777777" w:rsidR="003C17D9" w:rsidRDefault="003C17D9" w:rsidP="003C17D9"/>
    <w:p w14:paraId="66F1312E" w14:textId="77777777" w:rsidR="003C17D9" w:rsidRDefault="003C17D9" w:rsidP="003C17D9">
      <w:r>
        <w:t>These times are LORAN recorded averages based on extensive running times. They would, therefore, include various sea and weather conditions. The subject boat was a Fortier 26 (Semi-displacement time hull).</w:t>
      </w:r>
    </w:p>
    <w:p w14:paraId="4DF89298" w14:textId="77777777" w:rsidR="003C17D9" w:rsidRDefault="003C17D9" w:rsidP="003C17D9">
      <w:r>
        <w:t>An incidental point worth noting is our trip from Staten Island, N.Y. to Montauk harbor has consistently taken eight to nine hours. These runs have almost always been in relatively calm waters. This year the trip was completed in seven hours (minimum 12.5% improvement). The seas on this trip were also somewhat rougher than normal (15-20 knot following sea). Fuel consumption for this trip was slightly less than average.</w:t>
      </w:r>
    </w:p>
    <w:p w14:paraId="541CA5BD" w14:textId="77777777" w:rsidR="003C17D9" w:rsidRDefault="003C17D9" w:rsidP="003C17D9">
      <w:r>
        <w:t>I tend to believe it would have been a lot better if the sea conditions were more favorable. In support of this opinion, subsequent fishing trips from Montauk have shown average fuel consumption to be about 2.5 mpg as compared to 2.2 mpg prior to using Sea-Slide (12% savings).</w:t>
      </w:r>
    </w:p>
    <w:p w14:paraId="6A0F194D" w14:textId="0C575ECB" w:rsidR="003C17D9" w:rsidRDefault="003C17D9" w:rsidP="003C17D9">
      <w:r>
        <w:t>As you can see, your product has shown initial success. My only outstanding concerns are whether the coating will still be as effective by October or November and if the repainting of the bottom next spring will present any problems (a lot of extra work).</w:t>
      </w:r>
    </w:p>
    <w:p w14:paraId="604A906A" w14:textId="3F15B1CF" w:rsidR="003C17D9" w:rsidRDefault="003C17D9" w:rsidP="003C17D9">
      <w:r>
        <w:t xml:space="preserve">I have enclosed my receipt for your consideration. Thank you for a very fine product. </w:t>
      </w:r>
    </w:p>
    <w:p w14:paraId="27930C80" w14:textId="33330F10" w:rsidR="003C17D9" w:rsidRDefault="003C17D9" w:rsidP="003C17D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tblGrid>
      <w:tr w:rsidR="003C17D9" w14:paraId="0BDA4537" w14:textId="77777777" w:rsidTr="00AF443F">
        <w:tc>
          <w:tcPr>
            <w:tcW w:w="4675" w:type="dxa"/>
          </w:tcPr>
          <w:p w14:paraId="363AE119" w14:textId="77777777" w:rsidR="003C17D9" w:rsidRDefault="003C17D9" w:rsidP="00E55F8C"/>
        </w:tc>
      </w:tr>
    </w:tbl>
    <w:p w14:paraId="16BC2A60" w14:textId="77777777" w:rsidR="003B6035" w:rsidRDefault="003B6035"/>
    <w:sectPr w:rsidR="003B60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7D9"/>
    <w:rsid w:val="003B6035"/>
    <w:rsid w:val="003C17D9"/>
    <w:rsid w:val="00E55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8097A5"/>
  <w15:chartTrackingRefBased/>
  <w15:docId w15:val="{7B16A4E3-5703-4FD5-AB1F-44BC071D0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7D9"/>
  </w:style>
  <w:style w:type="paragraph" w:styleId="Heading1">
    <w:name w:val="heading 1"/>
    <w:basedOn w:val="Normal"/>
    <w:next w:val="Normal"/>
    <w:link w:val="Heading1Char"/>
    <w:uiPriority w:val="9"/>
    <w:qFormat/>
    <w:rsid w:val="003C17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17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17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17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17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17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17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17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17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17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17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17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17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17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17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17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17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17D9"/>
    <w:rPr>
      <w:rFonts w:eastAsiaTheme="majorEastAsia" w:cstheme="majorBidi"/>
      <w:color w:val="272727" w:themeColor="text1" w:themeTint="D8"/>
    </w:rPr>
  </w:style>
  <w:style w:type="paragraph" w:styleId="Title">
    <w:name w:val="Title"/>
    <w:basedOn w:val="Normal"/>
    <w:next w:val="Normal"/>
    <w:link w:val="TitleChar"/>
    <w:uiPriority w:val="10"/>
    <w:qFormat/>
    <w:rsid w:val="003C17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17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17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17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17D9"/>
    <w:pPr>
      <w:spacing w:before="160"/>
      <w:jc w:val="center"/>
    </w:pPr>
    <w:rPr>
      <w:i/>
      <w:iCs/>
      <w:color w:val="404040" w:themeColor="text1" w:themeTint="BF"/>
    </w:rPr>
  </w:style>
  <w:style w:type="character" w:customStyle="1" w:styleId="QuoteChar">
    <w:name w:val="Quote Char"/>
    <w:basedOn w:val="DefaultParagraphFont"/>
    <w:link w:val="Quote"/>
    <w:uiPriority w:val="29"/>
    <w:rsid w:val="003C17D9"/>
    <w:rPr>
      <w:i/>
      <w:iCs/>
      <w:color w:val="404040" w:themeColor="text1" w:themeTint="BF"/>
    </w:rPr>
  </w:style>
  <w:style w:type="paragraph" w:styleId="ListParagraph">
    <w:name w:val="List Paragraph"/>
    <w:basedOn w:val="Normal"/>
    <w:uiPriority w:val="34"/>
    <w:qFormat/>
    <w:rsid w:val="003C17D9"/>
    <w:pPr>
      <w:ind w:left="720"/>
      <w:contextualSpacing/>
    </w:pPr>
  </w:style>
  <w:style w:type="character" w:styleId="IntenseEmphasis">
    <w:name w:val="Intense Emphasis"/>
    <w:basedOn w:val="DefaultParagraphFont"/>
    <w:uiPriority w:val="21"/>
    <w:qFormat/>
    <w:rsid w:val="003C17D9"/>
    <w:rPr>
      <w:i/>
      <w:iCs/>
      <w:color w:val="0F4761" w:themeColor="accent1" w:themeShade="BF"/>
    </w:rPr>
  </w:style>
  <w:style w:type="paragraph" w:styleId="IntenseQuote">
    <w:name w:val="Intense Quote"/>
    <w:basedOn w:val="Normal"/>
    <w:next w:val="Normal"/>
    <w:link w:val="IntenseQuoteChar"/>
    <w:uiPriority w:val="30"/>
    <w:qFormat/>
    <w:rsid w:val="003C17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17D9"/>
    <w:rPr>
      <w:i/>
      <w:iCs/>
      <w:color w:val="0F4761" w:themeColor="accent1" w:themeShade="BF"/>
    </w:rPr>
  </w:style>
  <w:style w:type="character" w:styleId="IntenseReference">
    <w:name w:val="Intense Reference"/>
    <w:basedOn w:val="DefaultParagraphFont"/>
    <w:uiPriority w:val="32"/>
    <w:qFormat/>
    <w:rsid w:val="003C17D9"/>
    <w:rPr>
      <w:b/>
      <w:bCs/>
      <w:smallCaps/>
      <w:color w:val="0F4761" w:themeColor="accent1" w:themeShade="BF"/>
      <w:spacing w:val="5"/>
    </w:rPr>
  </w:style>
  <w:style w:type="table" w:styleId="TableGrid">
    <w:name w:val="Table Grid"/>
    <w:basedOn w:val="TableNormal"/>
    <w:uiPriority w:val="39"/>
    <w:rsid w:val="003C17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251</Words>
  <Characters>1435</Characters>
  <Application>Microsoft Office Word</Application>
  <DocSecurity>0</DocSecurity>
  <Lines>11</Lines>
  <Paragraphs>3</Paragraphs>
  <ScaleCrop>false</ScaleCrop>
  <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Ekaterina Konochkina</dc:creator>
  <cp:keywords/>
  <dc:description/>
  <cp:lastModifiedBy>Mike Torti</cp:lastModifiedBy>
  <cp:revision>2</cp:revision>
  <dcterms:created xsi:type="dcterms:W3CDTF">2024-03-11T20:19:00Z</dcterms:created>
  <dcterms:modified xsi:type="dcterms:W3CDTF">2024-05-10T13:41:00Z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a8a8a738-fe3d-454f-a624-2664e56f0f9f</vt:lpwstr>
  </property>
</Properties>
</file>